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FBD">
      <w:pPr>
        <w:ind w:right="1106"/>
        <w:rPr>
          <w:sz w:val="24"/>
        </w:rPr>
      </w:pPr>
      <w:r>
        <w:rPr>
          <w:sz w:val="24"/>
        </w:rPr>
        <w:t xml:space="preserve">Лирика  Лермонтова. </w:t>
      </w:r>
    </w:p>
    <w:p w:rsidR="00000000" w:rsidRDefault="007D3FBD">
      <w:pPr>
        <w:ind w:right="1106"/>
        <w:rPr>
          <w:sz w:val="24"/>
        </w:rPr>
      </w:pPr>
      <w:r>
        <w:rPr>
          <w:sz w:val="24"/>
        </w:rPr>
        <w:t>Вхождение Л. в литературу было стремительным. В дни смерти Пушкина вся Россия  узнала имя его преемника. Лермонтов как бы подхватил знамя   поэзии, выпавшее из рук Пушкина, когда появилось  в рукописных экземплярах</w:t>
      </w:r>
    </w:p>
    <w:p w:rsidR="00000000" w:rsidRDefault="007D3FBD">
      <w:pPr>
        <w:ind w:right="1106"/>
        <w:rPr>
          <w:sz w:val="24"/>
        </w:rPr>
      </w:pPr>
      <w:r>
        <w:rPr>
          <w:sz w:val="24"/>
        </w:rPr>
        <w:t>его знаменитое стихо</w:t>
      </w:r>
      <w:r>
        <w:rPr>
          <w:sz w:val="24"/>
        </w:rPr>
        <w:t xml:space="preserve">творение «Смерть поэта». Но писал Л. уже многие годы. Писал, но не публиковал. Л. боготворил Пушкина как поэта. Он не был с ним знаком, хотя у них были общие друзья. Молодой  Л. только мечтал о том, чтобы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понести на суд Пушкина свои произведения. Одним из них было  стихотворение  «Бородино».В стихотворении «Бородино» рассказ о войне доверен старому  солдату. Характерно,  что Л. сумел показать народный взгляд на войну. И говорит солдат просторечным языком, с характерными пословицами и поговорками. Даже непр</w:t>
      </w:r>
      <w:r>
        <w:rPr>
          <w:sz w:val="24"/>
        </w:rPr>
        <w:t>авильность речи  солдата («Постой-ка, брат мусью») подчеркивает взгляд на войну. Напряженность битвы  передается  подбором особой лексики: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Звучал булат, картечь визжала,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Рука бойцов колоть устала,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И ядрам  пролетать мешала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Гора кровавых тел...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Солдат, ведущий   повествование, не один, он только выступает от имени всех. При этом  постоянно подчеркивает общность  патриотических целей: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И умереть мы обещали, </w:t>
      </w:r>
    </w:p>
    <w:p w:rsidR="00000000" w:rsidRDefault="007D3FBD">
      <w:pPr>
        <w:ind w:left="720" w:right="836" w:firstLine="720"/>
        <w:rPr>
          <w:sz w:val="24"/>
        </w:rPr>
      </w:pPr>
      <w:r>
        <w:rPr>
          <w:sz w:val="24"/>
        </w:rPr>
        <w:t xml:space="preserve">И клятву верности сдержали </w:t>
      </w:r>
    </w:p>
    <w:p w:rsidR="00000000" w:rsidRDefault="007D3FBD">
      <w:pPr>
        <w:ind w:left="720" w:right="836" w:firstLine="720"/>
        <w:rPr>
          <w:sz w:val="24"/>
        </w:rPr>
      </w:pPr>
      <w:r>
        <w:rPr>
          <w:sz w:val="24"/>
        </w:rPr>
        <w:t>Мы в Бородинский бой...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Поэт постоянно подчеркивает общее отноше</w:t>
      </w:r>
      <w:r>
        <w:rPr>
          <w:sz w:val="24"/>
        </w:rPr>
        <w:t>ние к войне, как к серьезному воинскому долгу. Это, пожалуй,  основное в стихотворении:  общность людей перед лицом врага.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Солдатам не свойственны хитрость и изворотливость: «Уж мы пойдем ломить стеною...». Основная мысль стихотворения выражается в словах: «Да, были люди в наше время,  не то, что нынешнее племя ...». В этих словах жалоба на настоящее  поколение, зависть к великому  прошедшему,  полному  славы и доблести. Л. считал,  что это стихотворение не стыдно показать Пушкину.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И в эти дни он узнает о т</w:t>
      </w:r>
      <w:r>
        <w:rPr>
          <w:sz w:val="24"/>
        </w:rPr>
        <w:t xml:space="preserve">рагической гибели поэта. Мог ли он не откликнуться  на это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 xml:space="preserve">трагическое событие? Как видим, в первом же стихотворении, которое стало известно 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 xml:space="preserve">общественности, проявился его вольнолюбивый дух. Для  лирики Л.  свойственны двойственность в восприятие мира, такая же, которую он показал в своем романе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«Герой нашего времени». В душе  Л. был свой идеальный особый мир, который резко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отличался от действительности. «В уме своем я создал мир иной...». Необычайно широка тематика  стихотворений  Л.. За свою короткую ж</w:t>
      </w:r>
      <w:r>
        <w:rPr>
          <w:sz w:val="24"/>
        </w:rPr>
        <w:t xml:space="preserve">изнь (он умер в 27 лет)  он создал огромное количество  философских, романтических, патриотических стихотворений  о любви  и дружбе, о природе, о поисках смысла жизни. Когда  читаешь эти </w:t>
      </w:r>
      <w:r>
        <w:rPr>
          <w:sz w:val="24"/>
        </w:rPr>
        <w:lastRenderedPageBreak/>
        <w:t>стихотворения, тебя охватывает  странное чувство. В его стихотворениях такая глубокая горечь и печаль, что   сердце невольно  сжимается от боли: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скучно и грустно, и некому руку подать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 минуту душевной невзгоды...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Эта горечь распространяется  не только на него самого, но и на все поколение («Дума»).   «Дума» - поэтиче</w:t>
      </w:r>
      <w:r>
        <w:rPr>
          <w:sz w:val="24"/>
        </w:rPr>
        <w:t>ская исповедь, чистосердечная и печальная. Композиция  стихотворения подчинена авторскому  замыслу: в первом четверостишье   высказывается  общее суждение о поколении  30-х годов: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Печально я гляжу на наше поколенье!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Его грядущее иль пусто, иль темно...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Последующие четверостишья  развивают и доказывают  мысль  высказанную ранее.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 xml:space="preserve">Мы видим  открытое и беспощадное отрицание окружающего мира, которое обращено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 xml:space="preserve">и на всех, и во внутренний мир души.  Л.  огорчает то, что многие его современники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живут «ошибками</w:t>
      </w:r>
      <w:r>
        <w:rPr>
          <w:sz w:val="24"/>
        </w:rPr>
        <w:t xml:space="preserve"> отцов  и поздним их умом». Он  говорит о декабристах, которые  смирились, прекратили борьбу. С тревожной болью   говорит о том, что у его современников - образованных людей - нет ни сильных чувств, ни прочных привязанностей, ни убеждений: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 xml:space="preserve">И ненавидим мы, и любим мы случайно,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Ничем, не жертвуя ни злобе, ни любви ...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Нравственно опустошенные, утратившие цельность мировоззрения, современники поэта не способны  ни на подвиг, ни на труд. И заканчивается стихотворение убийственным выводом, который подготовлен</w:t>
      </w:r>
      <w:r>
        <w:rPr>
          <w:sz w:val="24"/>
        </w:rPr>
        <w:t xml:space="preserve"> всем ходом рассуждений: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 xml:space="preserve">Толпой угрюмою и скоро позабытой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Над миром мы пройдем без шума и следа.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Не бросивши векам ни мысли плодовитой,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Ни гением  начатого труда.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Какая  ирония  звучит в словах!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Мы жалко бережем в груди остаток чувства...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Мы иссушили  ум наукою бесплодной...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К добру и злу послушно равнодушны...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«Дума» -  это сатира и элегия. Поэт говорит от лица  той интеллигенции, которая не хотела мириться с действительностью, но и сделать ничего не могла.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Безусловным  шедевром  русской  лирики  я</w:t>
      </w:r>
      <w:r>
        <w:rPr>
          <w:sz w:val="24"/>
        </w:rPr>
        <w:t>вляется стихотворение «Выхожу один  я на  дорогу». В нем  проявилось исключительное  мастерство поэта в изображении переживаний  лирического героя. Перед  нами  изумительные картины природы,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 xml:space="preserve">которые подчеркивают  мысли об одиночестве героя. Стихотворение сопровождается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риторическими вопросами: «Что же мне так больно и так трудно? Жду ль чего? Жалею ли о чем?" Автор показывает нам, что невозможно найти успокоение в  общении с природой. Это только мечта, желание, а не реальность: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lastRenderedPageBreak/>
        <w:tab/>
        <w:t>Уж не жду от жизни ничего я</w:t>
      </w:r>
      <w:r>
        <w:rPr>
          <w:sz w:val="24"/>
        </w:rPr>
        <w:t xml:space="preserve">,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 xml:space="preserve">И не жаль мне прошлого ничуть... </w:t>
      </w:r>
      <w:r>
        <w:rPr>
          <w:sz w:val="24"/>
        </w:rPr>
        <w:tab/>
        <w:t xml:space="preserve"> 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 xml:space="preserve"> Показывая переживания лирического героя от отчаяния до умиротворенности, автор   дает нам возможность почувствовать, что грусть его светла. Контраст, который  обнажил  в самом начале стихотворения  поэт, - это контраст природы и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внутреннего состояния человека: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В небесах торжественно и чудно!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Спит земля  в сиянье голубом...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Что же   мне так больно и так трудно?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ab/>
        <w:t>Жду ль чего? жалею ли о чем?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>Таким образом, мы видим, что во многих  стихотворениях Л. явно просматрив</w:t>
      </w:r>
      <w:r>
        <w:rPr>
          <w:sz w:val="24"/>
        </w:rPr>
        <w:t xml:space="preserve">ается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 xml:space="preserve">грусть, тоска, одиночество. Противоречия между героем и миром  углубляются и </w:t>
      </w:r>
    </w:p>
    <w:p w:rsidR="00000000" w:rsidRDefault="007D3FBD">
      <w:pPr>
        <w:ind w:right="836"/>
        <w:rPr>
          <w:sz w:val="24"/>
        </w:rPr>
      </w:pPr>
      <w:r>
        <w:rPr>
          <w:sz w:val="24"/>
        </w:rPr>
        <w:t xml:space="preserve">расширяются. Эти противоречия связаны и с личной жизнью героя, и с особенностями </w:t>
      </w:r>
    </w:p>
    <w:p w:rsidR="007D3FBD" w:rsidRDefault="007D3FBD">
      <w:pPr>
        <w:ind w:right="836"/>
        <w:rPr>
          <w:sz w:val="24"/>
        </w:rPr>
      </w:pPr>
      <w:r>
        <w:rPr>
          <w:sz w:val="24"/>
        </w:rPr>
        <w:t xml:space="preserve">эпохи, в  которой он жил. Недаром он говорил: «Я поэт другой эпохи».  </w:t>
      </w:r>
    </w:p>
    <w:sectPr w:rsidR="007D3FBD">
      <w:pgSz w:w="11906" w:h="16838"/>
      <w:pgMar w:top="1440" w:right="1800" w:bottom="1440" w:left="1800" w:header="720" w:footer="720" w:gutter="0"/>
      <w:cols w:space="720" w:equalWidth="0">
        <w:col w:w="8306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91570"/>
    <w:rsid w:val="007D3FBD"/>
    <w:rsid w:val="00D9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Лирика  Лермонтова </vt:lpstr>
      </vt:variant>
      <vt:variant>
        <vt:i4>0</vt:i4>
      </vt:variant>
    </vt:vector>
  </HeadingPairs>
  <Company>Elcom Ltd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Лирика  Лермонтова</dc:title>
  <dc:creator>Горбунова М А</dc:creator>
  <cp:lastModifiedBy>Алекс</cp:lastModifiedBy>
  <cp:revision>2</cp:revision>
  <cp:lastPrinted>1997-06-01T21:18:00Z</cp:lastPrinted>
  <dcterms:created xsi:type="dcterms:W3CDTF">2010-10-17T10:37:00Z</dcterms:created>
  <dcterms:modified xsi:type="dcterms:W3CDTF">2010-10-17T10:37:00Z</dcterms:modified>
</cp:coreProperties>
</file>